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FA" w:rsidRPr="008931A4" w:rsidRDefault="008400FA" w:rsidP="008400FA">
      <w:pPr>
        <w:ind w:firstLine="426"/>
        <w:jc w:val="both"/>
        <w:rPr>
          <w:rFonts w:ascii="Verdana" w:hAnsi="Verdana"/>
          <w:b/>
          <w:sz w:val="20"/>
          <w:szCs w:val="20"/>
          <w:lang w:val="en-US"/>
        </w:rPr>
      </w:pPr>
      <w:r w:rsidRPr="008931A4">
        <w:rPr>
          <w:rFonts w:ascii="Verdana" w:hAnsi="Verdana"/>
          <w:spacing w:val="-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 xml:space="preserve"> з</w:t>
      </w:r>
      <w:r w:rsidRPr="008931A4">
        <w:rPr>
          <w:rFonts w:ascii="Verdana" w:hAnsi="Verdana"/>
          <w:spacing w:val="-1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>ин</w:t>
      </w:r>
      <w:r w:rsidRPr="008931A4">
        <w:rPr>
          <w:rFonts w:ascii="Verdana" w:hAnsi="Verdana"/>
          <w:sz w:val="20"/>
          <w:szCs w:val="20"/>
        </w:rPr>
        <w:t>тер</w:t>
      </w:r>
      <w:r w:rsidRPr="008931A4">
        <w:rPr>
          <w:rFonts w:ascii="Verdana" w:hAnsi="Verdana"/>
          <w:spacing w:val="-1"/>
          <w:sz w:val="20"/>
          <w:szCs w:val="20"/>
        </w:rPr>
        <w:t>ес</w:t>
      </w:r>
      <w:r w:rsidRPr="008931A4">
        <w:rPr>
          <w:rFonts w:ascii="Verdana" w:hAnsi="Verdana"/>
          <w:sz w:val="20"/>
          <w:szCs w:val="20"/>
        </w:rPr>
        <w:t>ов</w:t>
      </w:r>
      <w:r w:rsidRPr="008931A4">
        <w:rPr>
          <w:rFonts w:ascii="Verdana" w:hAnsi="Verdana"/>
          <w:spacing w:val="-1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>ни</w:t>
      </w:r>
      <w:r w:rsidRPr="008931A4">
        <w:rPr>
          <w:rFonts w:ascii="Verdana" w:hAnsi="Verdana"/>
          <w:sz w:val="20"/>
          <w:szCs w:val="20"/>
        </w:rPr>
        <w:t>те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л</w:t>
      </w:r>
      <w:r w:rsidRPr="008931A4">
        <w:rPr>
          <w:rFonts w:ascii="Verdana" w:hAnsi="Verdana"/>
          <w:spacing w:val="1"/>
          <w:sz w:val="20"/>
          <w:szCs w:val="20"/>
        </w:rPr>
        <w:t>иц</w:t>
      </w:r>
      <w:r w:rsidRPr="008931A4">
        <w:rPr>
          <w:rFonts w:ascii="Verdana" w:hAnsi="Verdana"/>
          <w:sz w:val="20"/>
          <w:szCs w:val="20"/>
        </w:rPr>
        <w:t>а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е</w:t>
      </w:r>
      <w:r w:rsidRPr="008931A4">
        <w:rPr>
          <w:rFonts w:ascii="Verdana" w:hAnsi="Verdana"/>
          <w:spacing w:val="1"/>
          <w:sz w:val="20"/>
          <w:szCs w:val="20"/>
        </w:rPr>
        <w:t xml:space="preserve"> п</w:t>
      </w:r>
      <w:r w:rsidRPr="008931A4">
        <w:rPr>
          <w:rFonts w:ascii="Verdana" w:hAnsi="Verdana"/>
          <w:sz w:val="20"/>
          <w:szCs w:val="20"/>
        </w:rPr>
        <w:t>р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до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-1"/>
          <w:sz w:val="20"/>
          <w:szCs w:val="20"/>
        </w:rPr>
        <w:t>в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30</w:t>
      </w:r>
      <w:r w:rsidRPr="008931A4">
        <w:rPr>
          <w:rFonts w:ascii="Verdana" w:hAnsi="Verdana"/>
          <w:spacing w:val="-1"/>
          <w:sz w:val="20"/>
          <w:szCs w:val="20"/>
        </w:rPr>
        <w:t>-</w:t>
      </w:r>
      <w:r w:rsidRPr="008931A4">
        <w:rPr>
          <w:rFonts w:ascii="Verdana" w:hAnsi="Verdana"/>
          <w:spacing w:val="2"/>
          <w:sz w:val="20"/>
          <w:szCs w:val="20"/>
        </w:rPr>
        <w:t>д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в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ро</w:t>
      </w:r>
      <w:r w:rsidRPr="008931A4">
        <w:rPr>
          <w:rFonts w:ascii="Verdana" w:hAnsi="Verdana"/>
          <w:spacing w:val="1"/>
          <w:sz w:val="20"/>
          <w:szCs w:val="20"/>
        </w:rPr>
        <w:t>к</w:t>
      </w:r>
      <w:r w:rsidRPr="008931A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сч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pacing w:val="2"/>
          <w:sz w:val="20"/>
          <w:szCs w:val="20"/>
        </w:rPr>
        <w:t>т</w:t>
      </w:r>
      <w:r w:rsidRPr="008931A4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…..02</w:t>
      </w:r>
      <w:r w:rsidRPr="008931A4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2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г.,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з</w:t>
      </w:r>
      <w:r w:rsidRPr="008931A4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възражения,</w:t>
      </w:r>
      <w:r w:rsidRPr="008931A4"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р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дложен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ов</w:t>
      </w:r>
      <w:r w:rsidRPr="008931A4">
        <w:rPr>
          <w:rFonts w:ascii="Verdana" w:hAnsi="Verdana"/>
          <w:spacing w:val="-2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ща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pacing w:val="-1"/>
          <w:sz w:val="20"/>
          <w:szCs w:val="20"/>
        </w:rPr>
        <w:t>ас</w:t>
      </w:r>
      <w:r w:rsidRPr="008931A4">
        <w:rPr>
          <w:rFonts w:ascii="Verdana" w:hAnsi="Verdana"/>
          <w:sz w:val="20"/>
          <w:szCs w:val="20"/>
        </w:rPr>
        <w:t>тоящ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ро</w:t>
      </w:r>
      <w:r w:rsidRPr="008931A4">
        <w:rPr>
          <w:rFonts w:ascii="Verdana" w:hAnsi="Verdana"/>
          <w:spacing w:val="-1"/>
          <w:sz w:val="20"/>
          <w:szCs w:val="20"/>
        </w:rPr>
        <w:t>ек</w:t>
      </w:r>
      <w:r w:rsidRPr="008931A4">
        <w:rPr>
          <w:rFonts w:ascii="Verdana" w:hAnsi="Verdana"/>
          <w:sz w:val="20"/>
          <w:szCs w:val="20"/>
        </w:rPr>
        <w:t>т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 xml:space="preserve">за </w:t>
      </w:r>
      <w:r w:rsidRPr="009E1312">
        <w:rPr>
          <w:rFonts w:ascii="Verdana" w:hAnsi="Verdana"/>
          <w:sz w:val="20"/>
          <w:szCs w:val="20"/>
        </w:rPr>
        <w:t xml:space="preserve">изменение на Наредбата за </w:t>
      </w:r>
      <w:r w:rsidRPr="00DF5EEA">
        <w:rPr>
          <w:rFonts w:ascii="Verdana" w:hAnsi="Verdana"/>
          <w:sz w:val="20"/>
          <w:szCs w:val="20"/>
        </w:rPr>
        <w:t>определянето и администрирането на местните такси и цени на услуги на територията на Община Дряново</w:t>
      </w:r>
      <w:r>
        <w:rPr>
          <w:rFonts w:ascii="Verdana" w:hAnsi="Verdana"/>
          <w:sz w:val="20"/>
          <w:szCs w:val="20"/>
        </w:rPr>
        <w:t xml:space="preserve">.  </w:t>
      </w:r>
      <w:r w:rsidRPr="008931A4">
        <w:rPr>
          <w:rFonts w:ascii="Verdana" w:hAnsi="Verdana"/>
          <w:b/>
          <w:noProof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val="ru-RU"/>
        </w:rPr>
        <w:t xml:space="preserve"> </w:t>
      </w:r>
      <w:r w:rsidRPr="008931A4">
        <w:rPr>
          <w:rFonts w:ascii="Verdana" w:hAnsi="Verdana"/>
          <w:b/>
          <w:noProof/>
          <w:sz w:val="20"/>
          <w:szCs w:val="20"/>
          <w:lang w:val="ru-RU"/>
        </w:rPr>
        <w:t xml:space="preserve"> </w:t>
      </w:r>
      <w:r w:rsidRPr="008931A4">
        <w:rPr>
          <w:rFonts w:ascii="Verdana" w:hAnsi="Verdana"/>
          <w:b/>
          <w:noProof/>
          <w:sz w:val="20"/>
          <w:szCs w:val="20"/>
          <w:lang w:val="en-US"/>
        </w:rPr>
        <w:t xml:space="preserve"> </w:t>
      </w:r>
    </w:p>
    <w:p w:rsidR="008400FA" w:rsidRDefault="008400FA" w:rsidP="008400FA">
      <w:pPr>
        <w:widowControl w:val="0"/>
        <w:autoSpaceDE w:val="0"/>
        <w:autoSpaceDN w:val="0"/>
        <w:adjustRightInd w:val="0"/>
        <w:ind w:right="73" w:firstLine="426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8400FA" w:rsidRPr="008931A4" w:rsidRDefault="008400FA" w:rsidP="008400FA">
      <w:pPr>
        <w:widowControl w:val="0"/>
        <w:autoSpaceDE w:val="0"/>
        <w:autoSpaceDN w:val="0"/>
        <w:adjustRightInd w:val="0"/>
        <w:ind w:right="73" w:firstLine="426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>Заинтересованите лица могат да представят</w:t>
      </w:r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своите възражения,</w:t>
      </w: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 xml:space="preserve"> предложения и становища по проекта в деловодството на Община Дряново, както и да изпратят същите на официалния имейл на Община Дряново: dryanovo@dryanovo.bg</w:t>
      </w:r>
    </w:p>
    <w:p w:rsidR="008400FA" w:rsidRDefault="008400FA" w:rsidP="008400F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8400FA" w:rsidRDefault="008400FA" w:rsidP="008400F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8400FA" w:rsidRDefault="008400FA" w:rsidP="008400F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  <w:r>
        <w:rPr>
          <w:rFonts w:ascii="Verdana" w:hAnsi="Verdana"/>
          <w:b/>
          <w:iCs/>
          <w:color w:val="000000"/>
          <w:sz w:val="20"/>
          <w:szCs w:val="20"/>
        </w:rPr>
        <w:t>П Р О Е К Т  З А  И З М Е Н Е Н И Е</w:t>
      </w:r>
      <w:r w:rsidRPr="00BD5DEA">
        <w:rPr>
          <w:rFonts w:ascii="Verdana" w:hAnsi="Verdana"/>
          <w:b/>
          <w:iCs/>
          <w:color w:val="000000"/>
          <w:sz w:val="20"/>
          <w:szCs w:val="20"/>
        </w:rPr>
        <w:t xml:space="preserve"> </w:t>
      </w:r>
    </w:p>
    <w:p w:rsidR="008400FA" w:rsidRPr="00BD5DEA" w:rsidRDefault="008400FA" w:rsidP="008400F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8400FA" w:rsidRPr="00BD5DEA" w:rsidRDefault="008400FA" w:rsidP="008400FA">
      <w:pPr>
        <w:jc w:val="center"/>
        <w:rPr>
          <w:rFonts w:ascii="Verdana" w:hAnsi="Verdana"/>
          <w:b/>
          <w:sz w:val="20"/>
          <w:szCs w:val="20"/>
        </w:rPr>
      </w:pPr>
      <w:r w:rsidRPr="009E1312">
        <w:rPr>
          <w:rFonts w:ascii="Verdana" w:hAnsi="Verdana"/>
          <w:b/>
          <w:sz w:val="20"/>
          <w:szCs w:val="20"/>
        </w:rPr>
        <w:t xml:space="preserve">на </w:t>
      </w:r>
      <w:r w:rsidRPr="00DF5EEA">
        <w:rPr>
          <w:rFonts w:ascii="Verdana" w:hAnsi="Verdana"/>
          <w:b/>
          <w:sz w:val="20"/>
          <w:szCs w:val="20"/>
        </w:rPr>
        <w:t>Наредбата за определянето и администрирането на местните такси и цени на услуги на територията на Община Дряново</w:t>
      </w:r>
    </w:p>
    <w:p w:rsidR="008400FA" w:rsidRPr="00BD5DEA" w:rsidRDefault="008400FA" w:rsidP="008400FA">
      <w:pPr>
        <w:jc w:val="center"/>
        <w:rPr>
          <w:rFonts w:ascii="Verdana" w:hAnsi="Verdana"/>
          <w:sz w:val="20"/>
          <w:szCs w:val="20"/>
        </w:rPr>
      </w:pPr>
    </w:p>
    <w:p w:rsidR="008400FA" w:rsidRPr="00BD5DEA" w:rsidRDefault="008400FA" w:rsidP="008400FA">
      <w:pPr>
        <w:jc w:val="center"/>
        <w:rPr>
          <w:rFonts w:ascii="Verdana" w:hAnsi="Verdana"/>
          <w:sz w:val="20"/>
          <w:szCs w:val="20"/>
        </w:rPr>
      </w:pPr>
    </w:p>
    <w:p w:rsidR="008400FA" w:rsidRPr="00DF5EEA" w:rsidRDefault="008400FA" w:rsidP="008400F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ru-RU" w:eastAsia="en-US"/>
        </w:rPr>
      </w:pPr>
      <w:r w:rsidRPr="00DF5EEA">
        <w:rPr>
          <w:rFonts w:ascii="Verdana" w:hAnsi="Verdana" w:cs="Verdana"/>
          <w:b/>
          <w:bCs/>
          <w:color w:val="000000"/>
          <w:sz w:val="20"/>
          <w:szCs w:val="20"/>
          <w:lang w:val="ru-RU" w:eastAsia="en-US"/>
        </w:rPr>
        <w:t>Било:</w:t>
      </w:r>
      <w:r w:rsidRPr="00DF5EEA">
        <w:t xml:space="preserve"> </w:t>
      </w:r>
      <w:r w:rsidRPr="00DF5EEA">
        <w:rPr>
          <w:rFonts w:ascii="Verdana" w:hAnsi="Verdana" w:cs="Verdana"/>
          <w:b/>
          <w:bCs/>
          <w:color w:val="000000"/>
          <w:sz w:val="20"/>
          <w:szCs w:val="20"/>
          <w:lang w:val="ru-RU" w:eastAsia="en-US"/>
        </w:rPr>
        <w:t>чл.16, ал.10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sz w:val="20"/>
          <w:szCs w:val="20"/>
          <w:lang w:val="ru-RU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Не се събира такса за "сметосъбиране и сметоизвозване" за имоти които (за които):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а/ представляват жилищни имоти и самостоятелни етажи, които не се използват през цялата календарна година, не са основно жилище, изразходвана ел. енергия през годината до 100 kWh.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б/ представляват нежилищни имоти и обекти в нежилищни имоти /самостоятелни сгради/ на юридически лица, които не се използват целогодишно, се облагат на база промил по реда на ал.3 и изразходвана ел. енергия през годината е до 100 kWh за съответния имот или обект.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DF5EEA">
        <w:rPr>
          <w:rFonts w:ascii="Verdana" w:hAnsi="Verdana"/>
          <w:color w:val="000000"/>
          <w:kern w:val="28"/>
          <w:sz w:val="20"/>
          <w:szCs w:val="20"/>
        </w:rPr>
        <w:t>в/ Собствениците и/или ползвателите са подали декларация в служба «Местни данъци и такси» до 31 декември на предходната година, съгласно Приложение №5.</w:t>
      </w:r>
    </w:p>
    <w:p w:rsidR="008400FA" w:rsidRDefault="008400FA" w:rsidP="008400F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  <w:kern w:val="28"/>
          <w:sz w:val="20"/>
          <w:szCs w:val="20"/>
        </w:rPr>
      </w:pPr>
    </w:p>
    <w:p w:rsidR="008400FA" w:rsidRPr="00DF5EEA" w:rsidRDefault="008400FA" w:rsidP="008400F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  <w:kern w:val="28"/>
          <w:sz w:val="20"/>
          <w:szCs w:val="20"/>
        </w:rPr>
      </w:pPr>
      <w:r w:rsidRPr="00DF5EEA">
        <w:rPr>
          <w:rFonts w:ascii="Verdana" w:hAnsi="Verdana"/>
          <w:b/>
          <w:color w:val="000000"/>
          <w:kern w:val="28"/>
          <w:sz w:val="20"/>
          <w:szCs w:val="20"/>
        </w:rPr>
        <w:t>Става:</w:t>
      </w:r>
      <w:r w:rsidRPr="00DF5EEA">
        <w:t xml:space="preserve"> </w:t>
      </w:r>
      <w:r w:rsidRPr="00DF5EEA">
        <w:rPr>
          <w:rFonts w:ascii="Verdana" w:hAnsi="Verdana"/>
          <w:b/>
          <w:color w:val="000000"/>
          <w:kern w:val="28"/>
          <w:sz w:val="20"/>
          <w:szCs w:val="20"/>
        </w:rPr>
        <w:t>чл.16, ал.10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sz w:val="20"/>
          <w:szCs w:val="20"/>
          <w:lang w:val="ru-RU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Не се събира такса за "сметосъбиране и сметоизвозване" за имоти които (за които):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а/ представляват жилищни имоти и самостоятелни етажи, които не се използват през цялата календарна година, не са основно жилище, изразходвана ел. енергия през годината до 100 kWh.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DF5EEA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б/ представляват нежилищни имоти и обекти в нежилищни имоти /самостоятелни сгради/ на юридически лица, които не се използват целогодишно, се облагат на база промил по реда на ал.3 и изразходвана ел. енергия през годината е до 100 kWh за съответния имот или обект. </w:t>
      </w:r>
    </w:p>
    <w:p w:rsidR="008400FA" w:rsidRPr="00DF5EEA" w:rsidRDefault="008400FA" w:rsidP="008400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DF5EEA">
        <w:rPr>
          <w:rFonts w:ascii="Verdana" w:hAnsi="Verdana"/>
          <w:color w:val="000000"/>
          <w:kern w:val="28"/>
          <w:sz w:val="20"/>
          <w:szCs w:val="20"/>
        </w:rPr>
        <w:t>в/ Собствениците и/или ползвателите са подали декларация в служба «Местни данъци и такси» до 31 октомври на предходната година, съгласно Приложение №5.</w:t>
      </w:r>
    </w:p>
    <w:p w:rsidR="008400FA" w:rsidRPr="009E1312" w:rsidRDefault="008400FA" w:rsidP="008400FA">
      <w:pPr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en-US"/>
        </w:rPr>
      </w:pPr>
    </w:p>
    <w:p w:rsidR="008400FA" w:rsidRPr="009E1312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Pr="009E1312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Pr="009E1312" w:rsidRDefault="008400FA" w:rsidP="008400FA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400FA" w:rsidRPr="0001256D" w:rsidRDefault="008400FA" w:rsidP="008400FA">
      <w:pPr>
        <w:shd w:val="clear" w:color="auto" w:fill="FFFFFF"/>
        <w:spacing w:before="120"/>
        <w:jc w:val="both"/>
        <w:rPr>
          <w:sz w:val="22"/>
          <w:szCs w:val="22"/>
          <w:lang w:val="ru-RU"/>
        </w:rPr>
      </w:pPr>
      <w:r>
        <w:rPr>
          <w:b/>
          <w:bCs/>
          <w:color w:val="000000"/>
          <w:spacing w:val="12"/>
          <w:sz w:val="22"/>
          <w:szCs w:val="22"/>
          <w:lang w:val="ru-RU"/>
        </w:rPr>
        <w:lastRenderedPageBreak/>
        <w:t xml:space="preserve">                                                       </w:t>
      </w:r>
      <w:r w:rsidRPr="0001256D">
        <w:rPr>
          <w:b/>
          <w:bCs/>
          <w:color w:val="000000"/>
          <w:spacing w:val="12"/>
          <w:sz w:val="22"/>
          <w:szCs w:val="22"/>
          <w:lang w:val="ru-RU"/>
        </w:rPr>
        <w:t>До КМЕТА</w:t>
      </w:r>
    </w:p>
    <w:p w:rsidR="008400FA" w:rsidRPr="0001256D" w:rsidRDefault="008400FA" w:rsidP="008400FA">
      <w:pPr>
        <w:shd w:val="clear" w:color="auto" w:fill="FFFFFF"/>
        <w:jc w:val="both"/>
        <w:rPr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                                                     </w:t>
      </w:r>
      <w:r w:rsidRPr="0001256D">
        <w:rPr>
          <w:b/>
          <w:bCs/>
          <w:color w:val="000000"/>
          <w:sz w:val="22"/>
          <w:szCs w:val="22"/>
          <w:lang w:val="ru-RU"/>
        </w:rPr>
        <w:t>НА ОБЩИНА ДРЯНОВО</w:t>
      </w:r>
    </w:p>
    <w:p w:rsidR="008400FA" w:rsidRPr="0001256D" w:rsidRDefault="008400FA" w:rsidP="008400FA">
      <w:pPr>
        <w:shd w:val="clear" w:color="auto" w:fill="FFFFFF"/>
        <w:jc w:val="center"/>
        <w:rPr>
          <w:sz w:val="22"/>
          <w:szCs w:val="22"/>
          <w:lang w:val="ru-RU"/>
        </w:rPr>
      </w:pPr>
      <w:r w:rsidRPr="0001256D">
        <w:rPr>
          <w:b/>
          <w:bCs/>
          <w:color w:val="000000"/>
          <w:spacing w:val="-1"/>
          <w:sz w:val="22"/>
          <w:szCs w:val="22"/>
          <w:lang w:val="ru-RU"/>
        </w:rPr>
        <w:t xml:space="preserve">ДЕКЛАРАЦИЯ по чл.16, ал.10 от Наредбата за определянето и администрирането на </w:t>
      </w:r>
      <w:r w:rsidRPr="0001256D">
        <w:rPr>
          <w:b/>
          <w:bCs/>
          <w:color w:val="000000"/>
          <w:sz w:val="22"/>
          <w:szCs w:val="22"/>
          <w:lang w:val="ru-RU"/>
        </w:rPr>
        <w:t>местните такси и цени на услуги на територията на Община Дряново</w:t>
      </w:r>
    </w:p>
    <w:p w:rsidR="008400FA" w:rsidRPr="0001256D" w:rsidRDefault="008400FA" w:rsidP="008400FA">
      <w:pPr>
        <w:shd w:val="clear" w:color="auto" w:fill="FFFFFF"/>
        <w:tabs>
          <w:tab w:val="left" w:leader="dot" w:pos="6394"/>
          <w:tab w:val="left" w:leader="dot" w:pos="8765"/>
        </w:tabs>
        <w:spacing w:before="20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-6"/>
          <w:sz w:val="22"/>
          <w:szCs w:val="22"/>
          <w:lang w:val="ru-RU"/>
        </w:rPr>
        <w:t>1</w:t>
      </w:r>
      <w:r w:rsidRPr="0001256D">
        <w:rPr>
          <w:color w:val="000000"/>
          <w:spacing w:val="-6"/>
          <w:sz w:val="22"/>
          <w:szCs w:val="22"/>
        </w:rPr>
        <w:t>.</w:t>
      </w:r>
      <w:r w:rsidRPr="0001256D">
        <w:rPr>
          <w:color w:val="000000"/>
          <w:spacing w:val="-6"/>
          <w:sz w:val="22"/>
          <w:szCs w:val="22"/>
          <w:lang w:val="ru-RU"/>
        </w:rPr>
        <w:t xml:space="preserve"> От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4"/>
          <w:sz w:val="22"/>
          <w:szCs w:val="22"/>
          <w:lang w:val="ru-RU"/>
        </w:rPr>
        <w:t>ЕГН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528"/>
        <w:rPr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(</w:t>
      </w: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>собствено, бащино и фамилно име на лицето, наименование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17"/>
        </w:tabs>
        <w:spacing w:before="12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-3"/>
          <w:sz w:val="22"/>
          <w:szCs w:val="22"/>
          <w:lang w:val="ru-RU"/>
        </w:rPr>
        <w:t>Адрес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974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79"/>
        </w:tabs>
        <w:spacing w:before="120"/>
        <w:ind w:left="34"/>
        <w:rPr>
          <w:sz w:val="22"/>
          <w:szCs w:val="22"/>
          <w:lang w:val="ru-RU"/>
        </w:rPr>
      </w:pPr>
      <w:r>
        <w:rPr>
          <w:color w:val="000000"/>
          <w:spacing w:val="2"/>
          <w:sz w:val="22"/>
          <w:szCs w:val="22"/>
          <w:lang w:val="ru-RU"/>
        </w:rPr>
        <w:t xml:space="preserve">Представлявано </w:t>
      </w:r>
      <w:r w:rsidRPr="0001256D">
        <w:rPr>
          <w:color w:val="000000"/>
          <w:spacing w:val="2"/>
          <w:sz w:val="22"/>
          <w:szCs w:val="22"/>
          <w:lang w:val="ru-RU"/>
        </w:rPr>
        <w:t xml:space="preserve">от  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tabs>
          <w:tab w:val="left" w:leader="dot" w:pos="2309"/>
        </w:tabs>
        <w:spacing w:before="120"/>
        <w:ind w:left="34"/>
        <w:rPr>
          <w:sz w:val="22"/>
          <w:szCs w:val="22"/>
          <w:lang w:val="ru-RU"/>
        </w:rPr>
      </w:pPr>
      <w:r w:rsidRPr="0001256D">
        <w:rPr>
          <w:bCs/>
          <w:color w:val="000000"/>
          <w:spacing w:val="10"/>
          <w:sz w:val="22"/>
          <w:szCs w:val="22"/>
          <w:lang w:val="ru-RU"/>
        </w:rPr>
        <w:t>ЕГН</w:t>
      </w:r>
      <w:r w:rsidRPr="0001256D">
        <w:rPr>
          <w:bCs/>
          <w:color w:val="000000"/>
          <w:sz w:val="22"/>
          <w:szCs w:val="22"/>
          <w:lang w:val="ru-RU"/>
        </w:rPr>
        <w:t xml:space="preserve"> …………....</w:t>
      </w:r>
      <w:r w:rsidRPr="0001256D">
        <w:rPr>
          <w:color w:val="000000"/>
          <w:sz w:val="22"/>
          <w:szCs w:val="22"/>
          <w:lang w:val="ru-RU"/>
        </w:rPr>
        <w:t xml:space="preserve"> </w:t>
      </w:r>
      <w:r w:rsidRPr="0001256D">
        <w:rPr>
          <w:i/>
          <w:iCs/>
          <w:color w:val="000000"/>
          <w:sz w:val="22"/>
          <w:szCs w:val="22"/>
          <w:lang w:val="ru-RU"/>
        </w:rPr>
        <w:t>(собствено, бащино и фамилно име на представителя/пълномощника)</w:t>
      </w:r>
    </w:p>
    <w:p w:rsidR="008400FA" w:rsidRPr="0001256D" w:rsidRDefault="008400FA" w:rsidP="008400FA">
      <w:pPr>
        <w:shd w:val="clear" w:color="auto" w:fill="FFFFFF"/>
        <w:tabs>
          <w:tab w:val="left" w:leader="dot" w:pos="6067"/>
          <w:tab w:val="left" w:leader="dot" w:pos="8741"/>
        </w:tabs>
        <w:spacing w:before="20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-2"/>
          <w:sz w:val="22"/>
          <w:szCs w:val="22"/>
          <w:lang w:val="ru-RU"/>
        </w:rPr>
        <w:t>2. и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1"/>
          <w:sz w:val="22"/>
          <w:szCs w:val="22"/>
          <w:lang w:val="ru-RU"/>
        </w:rPr>
        <w:t>ЕГН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528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>(собствено, бащино и фамилно име на лицето, наименование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17"/>
        </w:tabs>
        <w:spacing w:before="120"/>
        <w:ind w:left="6"/>
        <w:rPr>
          <w:sz w:val="22"/>
          <w:szCs w:val="22"/>
          <w:lang w:val="ru-RU"/>
        </w:rPr>
      </w:pPr>
      <w:r w:rsidRPr="0001256D">
        <w:rPr>
          <w:color w:val="000000"/>
          <w:spacing w:val="-3"/>
          <w:sz w:val="22"/>
          <w:szCs w:val="22"/>
          <w:lang w:val="ru-RU"/>
        </w:rPr>
        <w:t>Адрес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979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6067"/>
          <w:tab w:val="left" w:leader="dot" w:pos="8736"/>
        </w:tabs>
        <w:spacing w:before="20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14"/>
          <w:sz w:val="22"/>
          <w:szCs w:val="22"/>
          <w:lang w:val="ru-RU"/>
        </w:rPr>
        <w:t>3.и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2"/>
          <w:sz w:val="22"/>
          <w:szCs w:val="22"/>
          <w:lang w:val="ru-RU"/>
        </w:rPr>
        <w:t>ЕГН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523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>(собствено, бащино и фамилно име на лицето, наименование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22"/>
        </w:tabs>
        <w:spacing w:before="120"/>
        <w:ind w:left="11"/>
        <w:rPr>
          <w:sz w:val="22"/>
          <w:szCs w:val="22"/>
          <w:lang w:val="ru-RU"/>
        </w:rPr>
      </w:pPr>
      <w:r w:rsidRPr="0001256D">
        <w:rPr>
          <w:color w:val="000000"/>
          <w:spacing w:val="-3"/>
          <w:sz w:val="22"/>
          <w:szCs w:val="22"/>
          <w:lang w:val="ru-RU"/>
        </w:rPr>
        <w:t>Адрес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974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pos="245"/>
          <w:tab w:val="left" w:leader="dot" w:pos="6067"/>
          <w:tab w:val="left" w:leader="dot" w:pos="8741"/>
        </w:tabs>
        <w:spacing w:before="20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-11"/>
          <w:sz w:val="22"/>
          <w:szCs w:val="22"/>
          <w:lang w:val="ru-RU"/>
        </w:rPr>
        <w:t>4.</w:t>
      </w:r>
      <w:r w:rsidRPr="0001256D">
        <w:rPr>
          <w:color w:val="000000"/>
          <w:sz w:val="22"/>
          <w:szCs w:val="22"/>
          <w:lang w:val="ru-RU"/>
        </w:rPr>
        <w:tab/>
        <w:t>и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4"/>
          <w:sz w:val="22"/>
          <w:szCs w:val="22"/>
          <w:lang w:val="ru-RU"/>
        </w:rPr>
        <w:t>ЕГН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523"/>
        <w:rPr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(</w:t>
      </w: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>собствено, бащино и фамилно име на лицето, наименование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22"/>
        </w:tabs>
        <w:spacing w:before="120"/>
        <w:ind w:left="11"/>
        <w:rPr>
          <w:sz w:val="22"/>
          <w:szCs w:val="22"/>
          <w:lang w:val="ru-RU"/>
        </w:rPr>
      </w:pPr>
      <w:r w:rsidRPr="0001256D">
        <w:rPr>
          <w:color w:val="000000"/>
          <w:spacing w:val="-5"/>
          <w:sz w:val="22"/>
          <w:szCs w:val="22"/>
          <w:lang w:val="ru-RU"/>
        </w:rPr>
        <w:t>Адрес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974"/>
        <w:rPr>
          <w:sz w:val="22"/>
          <w:szCs w:val="22"/>
          <w:lang w:val="ru-RU"/>
        </w:rPr>
      </w:pPr>
      <w:r w:rsidRPr="0001256D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pos="245"/>
          <w:tab w:val="left" w:leader="dot" w:pos="6058"/>
          <w:tab w:val="left" w:leader="dot" w:pos="8731"/>
        </w:tabs>
        <w:spacing w:before="200"/>
        <w:ind w:left="34"/>
        <w:rPr>
          <w:sz w:val="22"/>
          <w:szCs w:val="22"/>
          <w:lang w:val="ru-RU"/>
        </w:rPr>
      </w:pPr>
      <w:r w:rsidRPr="0001256D">
        <w:rPr>
          <w:color w:val="000000"/>
          <w:spacing w:val="-16"/>
          <w:sz w:val="22"/>
          <w:szCs w:val="22"/>
          <w:lang w:val="ru-RU"/>
        </w:rPr>
        <w:t>5.</w:t>
      </w:r>
      <w:r w:rsidRPr="0001256D">
        <w:rPr>
          <w:color w:val="000000"/>
          <w:sz w:val="22"/>
          <w:szCs w:val="22"/>
          <w:lang w:val="ru-RU"/>
        </w:rPr>
        <w:tab/>
        <w:t>и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2"/>
          <w:sz w:val="22"/>
          <w:szCs w:val="22"/>
          <w:lang w:val="ru-RU"/>
        </w:rPr>
        <w:t>ЕГН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Pr="0001256D" w:rsidRDefault="008400FA" w:rsidP="008400FA">
      <w:pPr>
        <w:shd w:val="clear" w:color="auto" w:fill="FFFFFF"/>
        <w:ind w:left="523"/>
        <w:rPr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(</w:t>
      </w: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>собствено, бащино и фамилно име на лицето, наименование на предприятието)</w:t>
      </w:r>
    </w:p>
    <w:p w:rsidR="008400FA" w:rsidRPr="0001256D" w:rsidRDefault="008400FA" w:rsidP="008400FA">
      <w:pPr>
        <w:shd w:val="clear" w:color="auto" w:fill="FFFFFF"/>
        <w:tabs>
          <w:tab w:val="left" w:leader="dot" w:pos="8712"/>
        </w:tabs>
        <w:spacing w:before="120"/>
        <w:ind w:left="11"/>
        <w:rPr>
          <w:sz w:val="22"/>
          <w:szCs w:val="22"/>
          <w:lang w:val="ru-RU"/>
        </w:rPr>
      </w:pPr>
      <w:r w:rsidRPr="0001256D">
        <w:rPr>
          <w:color w:val="000000"/>
          <w:spacing w:val="-4"/>
          <w:sz w:val="22"/>
          <w:szCs w:val="22"/>
          <w:lang w:val="ru-RU"/>
        </w:rPr>
        <w:t>Адрес</w:t>
      </w:r>
      <w:r w:rsidRPr="0001256D">
        <w:rPr>
          <w:color w:val="000000"/>
          <w:sz w:val="22"/>
          <w:szCs w:val="22"/>
          <w:lang w:val="ru-RU"/>
        </w:rPr>
        <w:tab/>
      </w:r>
    </w:p>
    <w:p w:rsidR="008400FA" w:rsidRDefault="008400FA" w:rsidP="008400FA">
      <w:pPr>
        <w:shd w:val="clear" w:color="auto" w:fill="FFFFFF"/>
        <w:ind w:left="970"/>
        <w:rPr>
          <w:i/>
          <w:iCs/>
          <w:color w:val="000000"/>
          <w:sz w:val="22"/>
          <w:szCs w:val="22"/>
          <w:lang w:val="ru-RU"/>
        </w:rPr>
      </w:pPr>
      <w:r w:rsidRPr="0001256D">
        <w:rPr>
          <w:i/>
          <w:iCs/>
          <w:color w:val="000000"/>
          <w:sz w:val="22"/>
          <w:szCs w:val="22"/>
          <w:lang w:val="ru-RU"/>
        </w:rPr>
        <w:t>(адрес на местоживеене на лицето или седалище на предприятието)</w:t>
      </w:r>
    </w:p>
    <w:p w:rsidR="008400FA" w:rsidRPr="0001256D" w:rsidRDefault="008400FA" w:rsidP="008400FA">
      <w:pPr>
        <w:shd w:val="clear" w:color="auto" w:fill="FFFFFF"/>
        <w:ind w:left="970"/>
        <w:rPr>
          <w:sz w:val="22"/>
          <w:szCs w:val="22"/>
          <w:lang w:val="ru-RU"/>
        </w:rPr>
      </w:pPr>
    </w:p>
    <w:p w:rsidR="008400FA" w:rsidRPr="0001256D" w:rsidRDefault="008400FA" w:rsidP="008400FA">
      <w:pPr>
        <w:shd w:val="clear" w:color="auto" w:fill="FFFFFF"/>
        <w:spacing w:before="120" w:after="120"/>
        <w:ind w:left="6"/>
        <w:jc w:val="center"/>
        <w:rPr>
          <w:sz w:val="22"/>
          <w:szCs w:val="22"/>
          <w:lang w:val="ru-RU"/>
        </w:rPr>
      </w:pPr>
      <w:r w:rsidRPr="0001256D">
        <w:rPr>
          <w:b/>
          <w:bCs/>
          <w:color w:val="000000"/>
          <w:sz w:val="22"/>
          <w:szCs w:val="22"/>
          <w:lang w:val="ru-RU"/>
        </w:rPr>
        <w:t>УВАЖАЕМИ Г-Н КМЕТ,</w:t>
      </w:r>
    </w:p>
    <w:p w:rsidR="008400FA" w:rsidRPr="0001256D" w:rsidRDefault="008400FA" w:rsidP="008400FA">
      <w:pPr>
        <w:shd w:val="clear" w:color="auto" w:fill="FFFFFF"/>
        <w:tabs>
          <w:tab w:val="left" w:pos="245"/>
        </w:tabs>
        <w:spacing w:line="360" w:lineRule="exact"/>
        <w:jc w:val="both"/>
        <w:rPr>
          <w:sz w:val="22"/>
          <w:szCs w:val="22"/>
          <w:lang w:val="ru-RU"/>
        </w:rPr>
      </w:pPr>
      <w:r w:rsidRPr="0001256D">
        <w:rPr>
          <w:color w:val="000000"/>
          <w:spacing w:val="-13"/>
          <w:sz w:val="22"/>
          <w:szCs w:val="22"/>
          <w:lang w:val="ru-RU"/>
        </w:rPr>
        <w:t>6.</w:t>
      </w:r>
      <w:r w:rsidRPr="0001256D">
        <w:rPr>
          <w:color w:val="000000"/>
          <w:sz w:val="22"/>
          <w:szCs w:val="22"/>
          <w:lang w:val="ru-RU"/>
        </w:rPr>
        <w:tab/>
      </w:r>
      <w:r>
        <w:rPr>
          <w:color w:val="000000"/>
          <w:spacing w:val="7"/>
          <w:sz w:val="22"/>
          <w:szCs w:val="22"/>
          <w:lang w:val="ru-RU"/>
        </w:rPr>
        <w:t xml:space="preserve">Декларираме, </w:t>
      </w:r>
      <w:r w:rsidRPr="0001256D">
        <w:rPr>
          <w:color w:val="000000"/>
          <w:spacing w:val="7"/>
          <w:sz w:val="22"/>
          <w:szCs w:val="22"/>
          <w:lang w:val="ru-RU"/>
        </w:rPr>
        <w:t>в  качеството си  на данъчно задължени лица,  че имот с  партиден № ………………………….</w:t>
      </w:r>
      <w:r w:rsidRPr="0001256D">
        <w:rPr>
          <w:color w:val="000000"/>
          <w:spacing w:val="-1"/>
          <w:sz w:val="22"/>
          <w:szCs w:val="22"/>
          <w:lang w:val="ru-RU"/>
        </w:rPr>
        <w:t>, представляващ</w:t>
      </w:r>
      <w:r w:rsidRPr="0001256D">
        <w:rPr>
          <w:color w:val="000000"/>
          <w:sz w:val="22"/>
          <w:szCs w:val="22"/>
          <w:lang w:val="ru-RU"/>
        </w:rPr>
        <w:tab/>
        <w:t>……………………………...</w:t>
      </w:r>
    </w:p>
    <w:p w:rsidR="008400FA" w:rsidRPr="0001256D" w:rsidRDefault="008400FA" w:rsidP="008400FA">
      <w:pPr>
        <w:shd w:val="clear" w:color="auto" w:fill="FFFFFF"/>
        <w:tabs>
          <w:tab w:val="left" w:pos="245"/>
        </w:tabs>
        <w:spacing w:line="360" w:lineRule="exact"/>
        <w:jc w:val="both"/>
        <w:rPr>
          <w:sz w:val="22"/>
          <w:szCs w:val="22"/>
          <w:lang w:val="ru-RU"/>
        </w:rPr>
      </w:pPr>
      <w:r w:rsidRPr="0001256D">
        <w:rPr>
          <w:color w:val="000000"/>
          <w:spacing w:val="-1"/>
          <w:sz w:val="22"/>
          <w:szCs w:val="22"/>
          <w:lang w:val="ru-RU"/>
        </w:rPr>
        <w:t>находящ се на адрес</w:t>
      </w:r>
      <w:r w:rsidRPr="0001256D">
        <w:rPr>
          <w:color w:val="000000"/>
          <w:sz w:val="22"/>
          <w:szCs w:val="22"/>
          <w:lang w:val="ru-RU"/>
        </w:rPr>
        <w:tab/>
        <w:t>…………………………………………………………………….</w:t>
      </w:r>
    </w:p>
    <w:p w:rsidR="008400FA" w:rsidRPr="0001256D" w:rsidRDefault="008400FA" w:rsidP="008400FA">
      <w:pPr>
        <w:shd w:val="clear" w:color="auto" w:fill="FFFFFF"/>
        <w:ind w:left="2304"/>
        <w:rPr>
          <w:sz w:val="22"/>
          <w:szCs w:val="22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(гр./с, общ,</w:t>
      </w:r>
      <w:r w:rsidRPr="0001256D">
        <w:rPr>
          <w:i/>
          <w:iCs/>
          <w:color w:val="000000"/>
          <w:spacing w:val="1"/>
          <w:sz w:val="22"/>
          <w:szCs w:val="22"/>
          <w:lang w:val="ru-RU"/>
        </w:rPr>
        <w:t xml:space="preserve"> ж.к., ул. </w:t>
      </w:r>
      <w:r w:rsidRPr="0001256D">
        <w:rPr>
          <w:i/>
          <w:iCs/>
          <w:color w:val="000000"/>
          <w:spacing w:val="1"/>
          <w:sz w:val="22"/>
          <w:szCs w:val="22"/>
        </w:rPr>
        <w:t>№, бл., вх., ап., ет.)</w:t>
      </w:r>
    </w:p>
    <w:p w:rsidR="008400FA" w:rsidRDefault="008400FA" w:rsidP="008400FA">
      <w:pPr>
        <w:shd w:val="clear" w:color="auto" w:fill="FFFFFF"/>
        <w:tabs>
          <w:tab w:val="left" w:leader="dot" w:pos="4867"/>
        </w:tabs>
        <w:spacing w:before="120"/>
        <w:ind w:right="11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8400FA" w:rsidRDefault="008400FA" w:rsidP="008400FA">
      <w:pPr>
        <w:shd w:val="clear" w:color="auto" w:fill="FFFFFF"/>
        <w:tabs>
          <w:tab w:val="left" w:leader="dot" w:pos="4867"/>
        </w:tabs>
        <w:spacing w:before="120"/>
        <w:ind w:right="11"/>
        <w:jc w:val="center"/>
        <w:rPr>
          <w:b/>
          <w:bCs/>
          <w:color w:val="000000"/>
          <w:spacing w:val="-3"/>
          <w:sz w:val="22"/>
          <w:szCs w:val="22"/>
          <w:lang w:val="ru-RU"/>
        </w:rPr>
      </w:pPr>
      <w:r w:rsidRPr="0001256D">
        <w:rPr>
          <w:b/>
          <w:bCs/>
          <w:color w:val="000000"/>
          <w:sz w:val="22"/>
          <w:szCs w:val="22"/>
          <w:lang w:val="ru-RU"/>
        </w:rPr>
        <w:t>Няма да се използва през цялата</w:t>
      </w:r>
      <w:r>
        <w:rPr>
          <w:b/>
          <w:bCs/>
          <w:color w:val="000000"/>
          <w:sz w:val="22"/>
          <w:szCs w:val="22"/>
          <w:lang w:val="ru-RU"/>
        </w:rPr>
        <w:t>……………..</w:t>
      </w:r>
      <w:r w:rsidRPr="0001256D">
        <w:rPr>
          <w:b/>
          <w:bCs/>
          <w:color w:val="000000"/>
          <w:spacing w:val="-3"/>
          <w:sz w:val="22"/>
          <w:szCs w:val="22"/>
          <w:lang w:val="ru-RU"/>
        </w:rPr>
        <w:t>година.</w:t>
      </w:r>
    </w:p>
    <w:p w:rsidR="008400FA" w:rsidRPr="0001256D" w:rsidRDefault="008400FA" w:rsidP="008400FA">
      <w:pPr>
        <w:shd w:val="clear" w:color="auto" w:fill="FFFFFF"/>
        <w:tabs>
          <w:tab w:val="left" w:leader="dot" w:pos="4867"/>
        </w:tabs>
        <w:spacing w:before="120"/>
        <w:ind w:right="11"/>
        <w:jc w:val="center"/>
        <w:rPr>
          <w:sz w:val="22"/>
          <w:szCs w:val="22"/>
          <w:lang w:val="ru-RU"/>
        </w:rPr>
      </w:pPr>
    </w:p>
    <w:p w:rsidR="008400FA" w:rsidRPr="0001256D" w:rsidRDefault="008400FA" w:rsidP="008400FA">
      <w:pPr>
        <w:shd w:val="clear" w:color="auto" w:fill="FFFFFF"/>
        <w:tabs>
          <w:tab w:val="left" w:pos="245"/>
        </w:tabs>
        <w:spacing w:before="80"/>
        <w:jc w:val="both"/>
        <w:rPr>
          <w:sz w:val="22"/>
          <w:szCs w:val="22"/>
          <w:lang w:val="ru-RU"/>
        </w:rPr>
      </w:pPr>
      <w:r w:rsidRPr="0001256D">
        <w:rPr>
          <w:color w:val="000000"/>
          <w:spacing w:val="-13"/>
          <w:sz w:val="22"/>
          <w:szCs w:val="22"/>
          <w:lang w:val="ru-RU"/>
        </w:rPr>
        <w:t>7.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2"/>
          <w:sz w:val="22"/>
          <w:szCs w:val="22"/>
          <w:lang w:val="ru-RU"/>
        </w:rPr>
        <w:t xml:space="preserve">Известно ми/ни е, че за имоти, които няма да се използват през цялата година се считат </w:t>
      </w:r>
      <w:r w:rsidRPr="0001256D">
        <w:rPr>
          <w:color w:val="000000"/>
          <w:sz w:val="22"/>
          <w:szCs w:val="22"/>
          <w:lang w:val="ru-RU"/>
        </w:rPr>
        <w:t xml:space="preserve">тези, за които годишното потребление не надхвърля 100 </w:t>
      </w:r>
      <w:r w:rsidRPr="0001256D">
        <w:rPr>
          <w:color w:val="000000"/>
          <w:sz w:val="22"/>
          <w:szCs w:val="22"/>
        </w:rPr>
        <w:t>kWh</w:t>
      </w:r>
      <w:r w:rsidRPr="0001256D">
        <w:rPr>
          <w:color w:val="000000"/>
          <w:sz w:val="22"/>
          <w:szCs w:val="22"/>
          <w:lang w:val="ru-RU"/>
        </w:rPr>
        <w:t xml:space="preserve"> електроенергия</w:t>
      </w:r>
    </w:p>
    <w:p w:rsidR="008400FA" w:rsidRPr="0001256D" w:rsidRDefault="008400FA" w:rsidP="008400FA">
      <w:pPr>
        <w:shd w:val="clear" w:color="auto" w:fill="FFFFFF"/>
        <w:tabs>
          <w:tab w:val="left" w:pos="245"/>
        </w:tabs>
        <w:spacing w:before="80"/>
        <w:jc w:val="both"/>
        <w:rPr>
          <w:sz w:val="22"/>
          <w:szCs w:val="22"/>
          <w:lang w:val="ru-RU"/>
        </w:rPr>
      </w:pPr>
      <w:r w:rsidRPr="0001256D">
        <w:rPr>
          <w:color w:val="000000"/>
          <w:spacing w:val="-16"/>
          <w:sz w:val="22"/>
          <w:szCs w:val="22"/>
          <w:lang w:val="ru-RU"/>
        </w:rPr>
        <w:t>8.</w:t>
      </w:r>
      <w:r w:rsidRPr="0001256D">
        <w:rPr>
          <w:color w:val="000000"/>
          <w:sz w:val="22"/>
          <w:szCs w:val="22"/>
          <w:lang w:val="ru-RU"/>
        </w:rPr>
        <w:tab/>
      </w:r>
      <w:r w:rsidRPr="0001256D">
        <w:rPr>
          <w:color w:val="000000"/>
          <w:spacing w:val="-1"/>
          <w:sz w:val="22"/>
          <w:szCs w:val="22"/>
          <w:lang w:val="ru-RU"/>
        </w:rPr>
        <w:t>Имотът не е основно жилище.</w:t>
      </w:r>
    </w:p>
    <w:p w:rsidR="008400FA" w:rsidRDefault="008400FA" w:rsidP="008400FA">
      <w:pPr>
        <w:spacing w:before="80"/>
        <w:jc w:val="both"/>
        <w:rPr>
          <w:color w:val="000000"/>
          <w:sz w:val="22"/>
          <w:szCs w:val="22"/>
          <w:lang w:val="ru-RU"/>
        </w:rPr>
      </w:pPr>
      <w:r w:rsidRPr="0001256D">
        <w:rPr>
          <w:color w:val="000000"/>
          <w:sz w:val="22"/>
          <w:szCs w:val="22"/>
          <w:lang w:val="ru-RU"/>
        </w:rPr>
        <w:t xml:space="preserve">9. Съгласен съм/съгласни сме да бъде извършена проверка на партидните номера в енерго </w:t>
      </w:r>
      <w:r w:rsidRPr="0001256D">
        <w:rPr>
          <w:color w:val="000000"/>
          <w:spacing w:val="5"/>
          <w:sz w:val="22"/>
          <w:szCs w:val="22"/>
          <w:lang w:val="ru-RU"/>
        </w:rPr>
        <w:t xml:space="preserve">разпределителното дружество обслужващо имота и служба местни данъци и такси да </w:t>
      </w:r>
      <w:r w:rsidRPr="0001256D">
        <w:rPr>
          <w:color w:val="000000"/>
          <w:sz w:val="22"/>
          <w:szCs w:val="22"/>
          <w:lang w:val="ru-RU"/>
        </w:rPr>
        <w:t>получи информация на основание чл.74, ал.2, т.1 от ДОПК.</w:t>
      </w:r>
    </w:p>
    <w:p w:rsidR="008400FA" w:rsidRPr="009C6B1A" w:rsidRDefault="008400FA" w:rsidP="008400FA">
      <w:pPr>
        <w:pStyle w:val="2"/>
        <w:spacing w:line="240" w:lineRule="auto"/>
        <w:rPr>
          <w:sz w:val="22"/>
          <w:szCs w:val="22"/>
        </w:rPr>
      </w:pPr>
      <w:r w:rsidRPr="009C6B1A">
        <w:rPr>
          <w:sz w:val="22"/>
          <w:szCs w:val="22"/>
        </w:rPr>
        <w:t>- потреблението на ел енергия може да се проверява на клиентски № ………….…………</w:t>
      </w:r>
      <w:r>
        <w:rPr>
          <w:sz w:val="22"/>
          <w:szCs w:val="22"/>
        </w:rPr>
        <w:t>…. и абонатен № …………………………………….</w:t>
      </w:r>
      <w:r w:rsidRPr="009C6B1A">
        <w:rPr>
          <w:sz w:val="22"/>
          <w:szCs w:val="22"/>
        </w:rPr>
        <w:t xml:space="preserve"> на сайта на “ЕНЕРГО ПРО Продажби” АД;</w:t>
      </w:r>
    </w:p>
    <w:p w:rsidR="008400FA" w:rsidRPr="0001256D" w:rsidRDefault="008400FA" w:rsidP="008400FA">
      <w:pPr>
        <w:spacing w:before="80"/>
        <w:jc w:val="both"/>
        <w:rPr>
          <w:color w:val="000000"/>
          <w:sz w:val="22"/>
          <w:szCs w:val="22"/>
          <w:lang w:val="ru-RU"/>
        </w:rPr>
      </w:pPr>
    </w:p>
    <w:p w:rsidR="008400FA" w:rsidRDefault="008400FA" w:rsidP="008400FA">
      <w:pPr>
        <w:shd w:val="clear" w:color="auto" w:fill="FFFFFF"/>
        <w:spacing w:before="80"/>
        <w:ind w:left="5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5"/>
          <w:sz w:val="22"/>
          <w:szCs w:val="22"/>
          <w:lang w:val="ru-RU"/>
        </w:rPr>
        <w:t xml:space="preserve">10.Известна ми/ни е наказателната отговорност по чл.313 от Наказателния </w:t>
      </w:r>
      <w:r w:rsidRPr="0001256D">
        <w:rPr>
          <w:color w:val="000000"/>
          <w:spacing w:val="5"/>
          <w:sz w:val="22"/>
          <w:szCs w:val="22"/>
          <w:lang w:val="ru-RU"/>
        </w:rPr>
        <w:t xml:space="preserve">кодекс за </w:t>
      </w:r>
      <w:r w:rsidRPr="0001256D">
        <w:rPr>
          <w:color w:val="000000"/>
          <w:sz w:val="22"/>
          <w:szCs w:val="22"/>
          <w:lang w:val="ru-RU"/>
        </w:rPr>
        <w:t>деклариране на неверни данни.</w:t>
      </w:r>
    </w:p>
    <w:p w:rsidR="008400FA" w:rsidRPr="000A380C" w:rsidRDefault="008400FA" w:rsidP="008400FA">
      <w:pPr>
        <w:jc w:val="both"/>
        <w:rPr>
          <w:sz w:val="28"/>
          <w:szCs w:val="28"/>
          <w:highlight w:val="white"/>
          <w:shd w:val="clear" w:color="auto" w:fill="FEFEFE"/>
        </w:rPr>
      </w:pPr>
      <w:r>
        <w:rPr>
          <w:color w:val="000000"/>
          <w:sz w:val="22"/>
          <w:szCs w:val="22"/>
          <w:lang w:val="ru-RU"/>
        </w:rPr>
        <w:t>11.</w:t>
      </w:r>
      <w:r w:rsidRPr="00AA148B">
        <w:rPr>
          <w:sz w:val="22"/>
          <w:szCs w:val="22"/>
          <w:highlight w:val="white"/>
          <w:shd w:val="clear" w:color="auto" w:fill="FEFEFE"/>
        </w:rPr>
        <w:t>Съгласно чл.71, ал.2 услугата по чл. 62, т. 1 и дейността по третиране на битовите отпадъци - част от услугата по чл. 66, ал. 1, т. 2, когато имотът е незастроен или не се ползва през цялата година и е подадена декларация по образец и ред, определени с наредбата по чл. 9, от задълженото лице до 31 октомври на предходната година в общината по местонахождението на имота;</w:t>
      </w:r>
    </w:p>
    <w:p w:rsidR="008400FA" w:rsidRPr="001F4EAC" w:rsidRDefault="008400FA" w:rsidP="008400FA">
      <w:pPr>
        <w:jc w:val="both"/>
        <w:rPr>
          <w:sz w:val="22"/>
          <w:szCs w:val="22"/>
          <w:highlight w:val="white"/>
          <w:shd w:val="clear" w:color="auto" w:fill="FEFEFE"/>
        </w:rPr>
      </w:pPr>
    </w:p>
    <w:p w:rsidR="008400FA" w:rsidRDefault="008400FA" w:rsidP="008400FA">
      <w:pPr>
        <w:shd w:val="clear" w:color="auto" w:fill="FFFFFF"/>
        <w:spacing w:before="80"/>
        <w:ind w:left="5"/>
        <w:jc w:val="both"/>
        <w:rPr>
          <w:color w:val="000000"/>
          <w:sz w:val="22"/>
          <w:szCs w:val="22"/>
          <w:lang w:val="ru-RU"/>
        </w:rPr>
      </w:pPr>
    </w:p>
    <w:p w:rsidR="008400FA" w:rsidRDefault="008400FA" w:rsidP="008400FA">
      <w:pPr>
        <w:shd w:val="clear" w:color="auto" w:fill="FFFFFF"/>
        <w:spacing w:before="80"/>
        <w:ind w:left="5"/>
        <w:jc w:val="both"/>
        <w:rPr>
          <w:color w:val="000000"/>
          <w:sz w:val="22"/>
          <w:szCs w:val="22"/>
          <w:lang w:val="ru-RU"/>
        </w:rPr>
      </w:pPr>
    </w:p>
    <w:p w:rsidR="008400FA" w:rsidRPr="00AA148B" w:rsidRDefault="008400FA" w:rsidP="008400FA">
      <w:pPr>
        <w:pStyle w:val="2"/>
        <w:spacing w:line="240" w:lineRule="auto"/>
        <w:ind w:firstLine="540"/>
        <w:jc w:val="both"/>
        <w:rPr>
          <w:sz w:val="22"/>
          <w:szCs w:val="22"/>
          <w:lang w:val="bg-BG"/>
        </w:rPr>
      </w:pPr>
      <w:r w:rsidRPr="009C6B1A">
        <w:rPr>
          <w:b/>
          <w:sz w:val="22"/>
          <w:szCs w:val="22"/>
        </w:rPr>
        <w:t>Декларирам/е,</w:t>
      </w:r>
      <w:r w:rsidRPr="009C6B1A">
        <w:rPr>
          <w:sz w:val="22"/>
          <w:szCs w:val="22"/>
        </w:rPr>
        <w:t xml:space="preserve"> че съм/е запознат/и, че при установяване на декларирани от мен/нас неверни данни или при установяване на ежемесечно потребление на ел. енергия имотът ми/ни ще бъде обложен с годишния размер на</w:t>
      </w:r>
      <w:r w:rsidRPr="009C6B1A">
        <w:rPr>
          <w:sz w:val="22"/>
          <w:szCs w:val="22"/>
          <w:lang w:val="ru-RU"/>
        </w:rPr>
        <w:t xml:space="preserve"> такса за </w:t>
      </w:r>
      <w:r w:rsidRPr="009C6B1A">
        <w:rPr>
          <w:sz w:val="22"/>
          <w:szCs w:val="22"/>
        </w:rPr>
        <w:t>битови отпадъци в частите за услугите за сметосъбиране и сметоизвозване и за обезвреждане на битови отпадъци в депа или други съоръжения и глоба/</w:t>
      </w:r>
      <w:r>
        <w:rPr>
          <w:sz w:val="22"/>
          <w:szCs w:val="22"/>
        </w:rPr>
        <w:t xml:space="preserve"> имуществена санкция по чл. 123</w:t>
      </w:r>
      <w:r>
        <w:rPr>
          <w:sz w:val="22"/>
          <w:szCs w:val="22"/>
          <w:lang w:val="bg-BG"/>
        </w:rPr>
        <w:t>,</w:t>
      </w:r>
      <w:r>
        <w:rPr>
          <w:sz w:val="22"/>
          <w:szCs w:val="22"/>
        </w:rPr>
        <w:t xml:space="preserve"> ал.</w:t>
      </w:r>
      <w:r>
        <w:rPr>
          <w:sz w:val="22"/>
          <w:szCs w:val="22"/>
          <w:lang w:val="bg-BG"/>
        </w:rPr>
        <w:t xml:space="preserve"> </w:t>
      </w:r>
      <w:r w:rsidRPr="009C6B1A">
        <w:rPr>
          <w:sz w:val="22"/>
          <w:szCs w:val="22"/>
        </w:rPr>
        <w:t>3 от За</w:t>
      </w:r>
      <w:r>
        <w:rPr>
          <w:sz w:val="22"/>
          <w:szCs w:val="22"/>
        </w:rPr>
        <w:t>кона за местните данъци и такси</w:t>
      </w:r>
      <w:r>
        <w:rPr>
          <w:sz w:val="22"/>
          <w:szCs w:val="22"/>
          <w:lang w:val="bg-BG"/>
        </w:rPr>
        <w:t xml:space="preserve">: </w:t>
      </w:r>
      <w:r w:rsidRPr="001F4EAC">
        <w:rPr>
          <w:sz w:val="22"/>
          <w:szCs w:val="22"/>
          <w:highlight w:val="white"/>
          <w:shd w:val="clear" w:color="auto" w:fill="FEFEFE"/>
        </w:rPr>
        <w:t>Който декларира неверни данни и обстоятелства, водещи до намаляване или освобождаване от такса, се наказва с глоба от 50 до 200 лева, а юридическите лица и едноличните търговци - с имуществена санкция в размер от 100 до 500 лева.</w:t>
      </w:r>
    </w:p>
    <w:p w:rsidR="008400FA" w:rsidRDefault="008400FA" w:rsidP="008400FA">
      <w:pPr>
        <w:pStyle w:val="2"/>
        <w:spacing w:line="240" w:lineRule="auto"/>
      </w:pPr>
      <w:r>
        <w:t xml:space="preserve"> </w:t>
      </w:r>
    </w:p>
    <w:p w:rsidR="008400FA" w:rsidRPr="0001256D" w:rsidRDefault="008400FA" w:rsidP="008400FA">
      <w:pPr>
        <w:shd w:val="clear" w:color="auto" w:fill="FFFFFF"/>
        <w:spacing w:before="80"/>
        <w:ind w:left="5"/>
        <w:jc w:val="both"/>
        <w:rPr>
          <w:color w:val="000000"/>
          <w:sz w:val="22"/>
          <w:szCs w:val="22"/>
          <w:lang w:val="ru-RU"/>
        </w:rPr>
      </w:pPr>
    </w:p>
    <w:p w:rsidR="008400FA" w:rsidRDefault="008400FA" w:rsidP="008400FA">
      <w:pPr>
        <w:shd w:val="clear" w:color="auto" w:fill="FFFFFF"/>
        <w:tabs>
          <w:tab w:val="left" w:leader="dot" w:pos="1949"/>
          <w:tab w:val="left" w:pos="5358"/>
          <w:tab w:val="left" w:leader="dot" w:pos="8266"/>
        </w:tabs>
        <w:ind w:left="10"/>
        <w:rPr>
          <w:color w:val="000000"/>
          <w:spacing w:val="6"/>
          <w:sz w:val="22"/>
          <w:szCs w:val="22"/>
        </w:rPr>
      </w:pPr>
    </w:p>
    <w:p w:rsidR="008400FA" w:rsidRPr="0001256D" w:rsidRDefault="008400FA" w:rsidP="008400FA">
      <w:pPr>
        <w:shd w:val="clear" w:color="auto" w:fill="FFFFFF"/>
        <w:tabs>
          <w:tab w:val="left" w:leader="dot" w:pos="1949"/>
          <w:tab w:val="left" w:pos="5358"/>
          <w:tab w:val="left" w:leader="dot" w:pos="8266"/>
        </w:tabs>
        <w:spacing w:before="240"/>
        <w:ind w:left="10"/>
        <w:rPr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Д</w:t>
      </w:r>
      <w:r w:rsidRPr="0001256D">
        <w:rPr>
          <w:color w:val="000000"/>
          <w:spacing w:val="6"/>
          <w:sz w:val="22"/>
          <w:szCs w:val="22"/>
        </w:rPr>
        <w:t>ата:</w:t>
      </w:r>
      <w:r w:rsidRPr="0001256D">
        <w:rPr>
          <w:color w:val="000000"/>
          <w:sz w:val="22"/>
          <w:szCs w:val="22"/>
        </w:rPr>
        <w:tab/>
        <w:t xml:space="preserve">      </w:t>
      </w:r>
      <w:r w:rsidRPr="0001256D">
        <w:rPr>
          <w:color w:val="000000"/>
          <w:spacing w:val="-2"/>
          <w:sz w:val="22"/>
          <w:szCs w:val="22"/>
        </w:rPr>
        <w:t>Подпис на деклараторите :</w:t>
      </w:r>
      <w:r w:rsidRPr="0001256D">
        <w:rPr>
          <w:color w:val="000000"/>
          <w:sz w:val="22"/>
          <w:szCs w:val="22"/>
        </w:rPr>
        <w:tab/>
        <w:t xml:space="preserve">1 </w:t>
      </w:r>
      <w:r w:rsidRPr="0001256D">
        <w:rPr>
          <w:color w:val="000000"/>
          <w:sz w:val="22"/>
          <w:szCs w:val="22"/>
        </w:rPr>
        <w:tab/>
      </w:r>
    </w:p>
    <w:p w:rsidR="008400FA" w:rsidRPr="0001256D" w:rsidRDefault="008400FA" w:rsidP="008400FA">
      <w:pPr>
        <w:shd w:val="clear" w:color="auto" w:fill="FFFFFF"/>
        <w:tabs>
          <w:tab w:val="left" w:leader="dot" w:pos="8266"/>
        </w:tabs>
        <w:spacing w:before="240"/>
        <w:ind w:left="5371"/>
        <w:rPr>
          <w:sz w:val="22"/>
          <w:szCs w:val="22"/>
        </w:rPr>
      </w:pPr>
      <w:r w:rsidRPr="0001256D">
        <w:rPr>
          <w:color w:val="000000"/>
          <w:sz w:val="22"/>
          <w:szCs w:val="22"/>
        </w:rPr>
        <w:t>2</w:t>
      </w:r>
      <w:r w:rsidRPr="0001256D">
        <w:rPr>
          <w:color w:val="000000"/>
          <w:sz w:val="22"/>
          <w:szCs w:val="22"/>
        </w:rPr>
        <w:tab/>
      </w:r>
    </w:p>
    <w:p w:rsidR="008400FA" w:rsidRPr="0001256D" w:rsidRDefault="008400FA" w:rsidP="008400FA">
      <w:pPr>
        <w:shd w:val="clear" w:color="auto" w:fill="FFFFFF"/>
        <w:tabs>
          <w:tab w:val="left" w:leader="dot" w:pos="8270"/>
        </w:tabs>
        <w:spacing w:before="240"/>
        <w:ind w:left="5376"/>
        <w:rPr>
          <w:sz w:val="22"/>
          <w:szCs w:val="22"/>
        </w:rPr>
      </w:pPr>
      <w:r w:rsidRPr="0001256D">
        <w:rPr>
          <w:color w:val="000000"/>
          <w:sz w:val="22"/>
          <w:szCs w:val="22"/>
        </w:rPr>
        <w:t>3</w:t>
      </w:r>
      <w:r w:rsidRPr="0001256D">
        <w:rPr>
          <w:color w:val="000000"/>
          <w:sz w:val="22"/>
          <w:szCs w:val="22"/>
        </w:rPr>
        <w:tab/>
      </w:r>
    </w:p>
    <w:p w:rsidR="008400FA" w:rsidRPr="0001256D" w:rsidRDefault="008400FA" w:rsidP="008400FA">
      <w:pPr>
        <w:shd w:val="clear" w:color="auto" w:fill="FFFFFF"/>
        <w:tabs>
          <w:tab w:val="left" w:leader="dot" w:pos="8266"/>
        </w:tabs>
        <w:spacing w:before="240"/>
        <w:ind w:left="5371"/>
        <w:rPr>
          <w:sz w:val="22"/>
          <w:szCs w:val="22"/>
        </w:rPr>
      </w:pPr>
      <w:r w:rsidRPr="0001256D">
        <w:rPr>
          <w:color w:val="000000"/>
          <w:sz w:val="22"/>
          <w:szCs w:val="22"/>
        </w:rPr>
        <w:t>4</w:t>
      </w:r>
      <w:r w:rsidRPr="0001256D">
        <w:rPr>
          <w:color w:val="000000"/>
          <w:sz w:val="22"/>
          <w:szCs w:val="22"/>
        </w:rPr>
        <w:tab/>
      </w:r>
    </w:p>
    <w:p w:rsidR="008400FA" w:rsidRDefault="008400FA" w:rsidP="008400FA">
      <w:pPr>
        <w:shd w:val="clear" w:color="auto" w:fill="FFFFFF"/>
        <w:tabs>
          <w:tab w:val="left" w:leader="dot" w:pos="8266"/>
        </w:tabs>
        <w:spacing w:before="240"/>
        <w:ind w:left="5376"/>
        <w:rPr>
          <w:color w:val="000000"/>
          <w:sz w:val="22"/>
          <w:szCs w:val="22"/>
        </w:rPr>
      </w:pPr>
      <w:r w:rsidRPr="0001256D">
        <w:rPr>
          <w:color w:val="000000"/>
          <w:sz w:val="22"/>
          <w:szCs w:val="22"/>
        </w:rPr>
        <w:t>5</w:t>
      </w:r>
      <w:r w:rsidRPr="0001256D">
        <w:rPr>
          <w:color w:val="000000"/>
          <w:sz w:val="22"/>
          <w:szCs w:val="22"/>
        </w:rPr>
        <w:tab/>
      </w:r>
    </w:p>
    <w:p w:rsidR="008400FA" w:rsidRDefault="008400FA" w:rsidP="008400FA">
      <w:pPr>
        <w:shd w:val="clear" w:color="auto" w:fill="FFFFFF"/>
        <w:tabs>
          <w:tab w:val="left" w:leader="dot" w:pos="8266"/>
        </w:tabs>
        <w:ind w:left="5376"/>
        <w:rPr>
          <w:color w:val="000000"/>
          <w:sz w:val="22"/>
          <w:szCs w:val="22"/>
        </w:rPr>
      </w:pPr>
    </w:p>
    <w:p w:rsidR="008400FA" w:rsidRDefault="008400FA" w:rsidP="008400FA">
      <w:pPr>
        <w:shd w:val="clear" w:color="auto" w:fill="FFFFFF"/>
        <w:tabs>
          <w:tab w:val="left" w:leader="dot" w:pos="8266"/>
        </w:tabs>
        <w:ind w:left="5376"/>
        <w:rPr>
          <w:color w:val="000000"/>
          <w:sz w:val="22"/>
          <w:szCs w:val="22"/>
        </w:rPr>
      </w:pPr>
    </w:p>
    <w:p w:rsidR="008400FA" w:rsidRPr="001B5B31" w:rsidRDefault="008400FA" w:rsidP="008400FA">
      <w:pPr>
        <w:spacing w:line="360" w:lineRule="auto"/>
        <w:jc w:val="both"/>
        <w:rPr>
          <w:sz w:val="22"/>
          <w:szCs w:val="22"/>
        </w:rPr>
      </w:pPr>
      <w:r w:rsidRPr="001B5B31">
        <w:rPr>
          <w:b/>
          <w:sz w:val="22"/>
          <w:szCs w:val="22"/>
        </w:rPr>
        <w:t>Забележка:</w:t>
      </w:r>
      <w:r w:rsidRPr="001B5B31">
        <w:rPr>
          <w:sz w:val="22"/>
          <w:szCs w:val="22"/>
        </w:rPr>
        <w:t xml:space="preserve"> Срокът за подаване е до 31 </w:t>
      </w:r>
      <w:r>
        <w:rPr>
          <w:sz w:val="22"/>
          <w:szCs w:val="22"/>
        </w:rPr>
        <w:t>октомври</w:t>
      </w:r>
      <w:r w:rsidRPr="001B5B31">
        <w:rPr>
          <w:sz w:val="22"/>
          <w:szCs w:val="22"/>
        </w:rPr>
        <w:t xml:space="preserve"> на предходната година. Декларация, подадена след изтичане на този срок, не поражда правни последици.</w:t>
      </w:r>
    </w:p>
    <w:p w:rsidR="008400FA" w:rsidRPr="0001256D" w:rsidRDefault="008400FA" w:rsidP="008400FA">
      <w:pPr>
        <w:shd w:val="clear" w:color="auto" w:fill="FFFFFF"/>
        <w:tabs>
          <w:tab w:val="left" w:leader="dot" w:pos="8266"/>
        </w:tabs>
        <w:ind w:left="5376"/>
        <w:jc w:val="both"/>
        <w:rPr>
          <w:sz w:val="22"/>
          <w:szCs w:val="22"/>
        </w:rPr>
      </w:pPr>
    </w:p>
    <w:p w:rsidR="008400FA" w:rsidRDefault="008400FA" w:rsidP="008400FA">
      <w:pPr>
        <w:ind w:left="6372"/>
        <w:rPr>
          <w:rFonts w:ascii="Verdana" w:hAnsi="Verdana"/>
          <w:b/>
          <w:sz w:val="20"/>
          <w:szCs w:val="20"/>
        </w:rPr>
      </w:pPr>
      <w:r w:rsidRPr="009E1312">
        <w:rPr>
          <w:rFonts w:ascii="Verdana" w:hAnsi="Verdana"/>
          <w:b/>
          <w:sz w:val="20"/>
          <w:szCs w:val="20"/>
        </w:rPr>
        <w:t xml:space="preserve">   </w:t>
      </w:r>
    </w:p>
    <w:p w:rsidR="00337304" w:rsidRDefault="00337304">
      <w:bookmarkStart w:id="0" w:name="_GoBack"/>
      <w:bookmarkEnd w:id="0"/>
    </w:p>
    <w:sectPr w:rsidR="00337304" w:rsidSect="00431E05">
      <w:footerReference w:type="default" r:id="rId5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1" w:rsidRDefault="008400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D7D81" w:rsidRDefault="008400F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0F13"/>
    <w:multiLevelType w:val="hybridMultilevel"/>
    <w:tmpl w:val="1F3471FA"/>
    <w:lvl w:ilvl="0" w:tplc="0FDE1BDA">
      <w:start w:val="11"/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FA"/>
    <w:rsid w:val="00337304"/>
    <w:rsid w:val="008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A806-8EC5-4541-ADAE-B93EE0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0FA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8400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2"/>
    <w:basedOn w:val="a"/>
    <w:link w:val="20"/>
    <w:rsid w:val="008400FA"/>
    <w:pPr>
      <w:spacing w:after="120" w:line="480" w:lineRule="auto"/>
    </w:pPr>
    <w:rPr>
      <w:lang w:val="en-US" w:eastAsia="en-US"/>
    </w:rPr>
  </w:style>
  <w:style w:type="character" w:customStyle="1" w:styleId="20">
    <w:name w:val="Основен текст 2 Знак"/>
    <w:basedOn w:val="a0"/>
    <w:link w:val="2"/>
    <w:rsid w:val="008400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1</cp:revision>
  <dcterms:created xsi:type="dcterms:W3CDTF">2022-02-15T12:47:00Z</dcterms:created>
  <dcterms:modified xsi:type="dcterms:W3CDTF">2022-02-15T12:48:00Z</dcterms:modified>
</cp:coreProperties>
</file>